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共青团干部、少先队辅导员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培训班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报名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回执表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tbl>
      <w:tblPr>
        <w:tblStyle w:val="3"/>
        <w:tblW w:w="8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580"/>
        <w:gridCol w:w="258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rPr>
          <w:rFonts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备注：职务为团组织负责人、大队辅导员或中队辅导员，团组织负责人或大队辅导员必须参加。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N2JjNTM0NzRmOWY5MGZiZTczNGRiNGU3NmUzYTEifQ=="/>
  </w:docVars>
  <w:rsids>
    <w:rsidRoot w:val="00000000"/>
    <w:rsid w:val="63B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2023-09-28T08:05:36Z</dcterms:created>
  <dc:creator>65167</dc:creator>
  <cp:lastModifiedBy>WPS_1691396791</cp:lastModifiedBy>
  <dcterms:modified xsi:type="dcterms:W3CDTF">2023-09-28T08:05:39Z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4A22A553603E4A199161B6FE5F60F7A2_12</vt:lpwstr>
  </property>
</Properties>
</file>